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В МО «</w:t>
      </w:r>
      <w:proofErr w:type="spellStart"/>
      <w:r>
        <w:rPr>
          <w:color w:val="464C55"/>
        </w:rPr>
        <w:t>Бийкинское</w:t>
      </w:r>
      <w:proofErr w:type="spellEnd"/>
      <w:r>
        <w:rPr>
          <w:color w:val="464C55"/>
        </w:rPr>
        <w:t xml:space="preserve"> сельское</w:t>
      </w:r>
      <w:r w:rsidR="00653160">
        <w:rPr>
          <w:color w:val="464C55"/>
        </w:rPr>
        <w:t xml:space="preserve"> </w:t>
      </w:r>
      <w:r>
        <w:rPr>
          <w:color w:val="464C55"/>
        </w:rPr>
        <w:t xml:space="preserve">поселение» </w:t>
      </w:r>
      <w:r>
        <w:rPr>
          <w:color w:val="464C55"/>
        </w:rPr>
        <w:t xml:space="preserve">для лиц, зарегистрированных по месту жительства или месту пребывания в поселении, </w:t>
      </w:r>
      <w:r w:rsidR="00653160">
        <w:rPr>
          <w:color w:val="464C55"/>
        </w:rPr>
        <w:t>в соответствии с У</w:t>
      </w:r>
      <w:r>
        <w:rPr>
          <w:color w:val="464C55"/>
        </w:rPr>
        <w:t>ставом муниципального образования соверша</w:t>
      </w:r>
      <w:r w:rsidR="00653160">
        <w:rPr>
          <w:color w:val="464C55"/>
        </w:rPr>
        <w:t xml:space="preserve">ются </w:t>
      </w:r>
      <w:r>
        <w:rPr>
          <w:color w:val="464C55"/>
        </w:rPr>
        <w:t>следующие нотариальные действия: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1) удостоверять доверенности, за исключением доверенностей на распоряжение недвижимым имуществом;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3) свидетельствовать верность копий документов и выписок из них;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4) свидетельствовать подлинность подписи на документах;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5) удостоверять сведения о лицах в случаях, предусмотренных законодательством Российской Федерации;</w:t>
      </w:r>
      <w:bookmarkStart w:id="0" w:name="_GoBack"/>
      <w:bookmarkEnd w:id="0"/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6) удостоверять факт нахождения гражданина в живых;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8) удостоверять факт нахождения гражданина в определенном месте;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9) удостоверять тождественность гражданина с лицом, изображенным на фотографии;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10) удостоверять время предъявления документов;</w:t>
      </w:r>
    </w:p>
    <w:p w:rsid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11) удостоверять равнозначность электронного документа документу на бумажном носителе;</w:t>
      </w:r>
    </w:p>
    <w:p w:rsidR="00333FB9" w:rsidRPr="00FF530C" w:rsidRDefault="00FF530C" w:rsidP="006531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12) удостоверять равнозначность документа на бумажном </w:t>
      </w:r>
      <w:r>
        <w:rPr>
          <w:color w:val="464C55"/>
        </w:rPr>
        <w:t>носителе электронному документу</w:t>
      </w:r>
    </w:p>
    <w:sectPr w:rsidR="00333FB9" w:rsidRPr="00F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7EB"/>
    <w:rsid w:val="002812CB"/>
    <w:rsid w:val="002C100E"/>
    <w:rsid w:val="00333FB9"/>
    <w:rsid w:val="006458B9"/>
    <w:rsid w:val="00653160"/>
    <w:rsid w:val="009147EB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5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5</cp:revision>
  <cp:lastPrinted>2023-10-16T08:26:00Z</cp:lastPrinted>
  <dcterms:created xsi:type="dcterms:W3CDTF">2022-03-06T03:15:00Z</dcterms:created>
  <dcterms:modified xsi:type="dcterms:W3CDTF">2023-10-16T08:29:00Z</dcterms:modified>
</cp:coreProperties>
</file>